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Шаблон договора подряда на ремонт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i/>
          <w:sz w:val="22"/>
        </w:rPr>
        <w:t>Для ремонта квартиры, дома, офиса или иного помещения. Подходит как базовый шаблон и требует адаптации под конкретный объект.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Mar>
              <w:top w:w="100" w:type="dxa"/>
              <w:start w:w="120" w:type="dxa"/>
              <w:bottom w:w="100" w:type="dxa"/>
              <w:end w:w="120" w:type="dxa"/>
            </w:tcMar>
            <w:shd w:fill="F3F3F3"/>
          </w:tcPr>
          <w:p>
            <w:r>
              <w:rPr>
                <w:rFonts w:ascii="Times New Roman" w:hAnsi="Times New Roman" w:eastAsia="Times New Roman"/>
                <w:i/>
                <w:sz w:val="21"/>
              </w:rPr>
              <w:t>Заполните поля в квадратных скобках. Если заказчик является физическим лицом и заказывает ремонт для личных, семейных или домашних нужд, в соответствующих отношениях дополнительно применяются правила о бытовом подряде и законодательство о защите прав потребителей.</w:t>
            </w:r>
          </w:p>
        </w:tc>
      </w:tr>
    </w:tbl>
    <w:p/>
    <w:p>
      <w:pPr>
        <w:jc w:val="both"/>
      </w:pPr>
      <w:r>
        <w:rPr>
          <w:b w:val="0"/>
        </w:rPr>
        <w:t>г. [Город]                                        [дата]</w:t>
      </w:r>
    </w:p>
    <w:p/>
    <w:p>
      <w:pPr>
        <w:jc w:val="both"/>
      </w:pPr>
      <w:r>
        <w:rPr>
          <w:b w:val="0"/>
        </w:rPr>
        <w:t xml:space="preserve">[ФИО / наименование заказчика], </w:t>
      </w:r>
      <w:r>
        <w:rPr>
          <w:i/>
        </w:rPr>
        <w:t>именуем</w:t>
      </w:r>
      <w:r>
        <w:t xml:space="preserve"> в дальнейшем "Заказчик", с одной стороны, и [ФИО / наименование подрядчика], </w:t>
      </w:r>
      <w:r>
        <w:rPr>
          <w:i/>
        </w:rPr>
        <w:t>именуем</w:t>
      </w:r>
      <w:r>
        <w:t xml:space="preserve"> в дальнейшем "Подрядчик", с другой стороны, совместно именуемые "Стороны", заключили настоящий договор о нижеследующем.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1. Предмет договора</w:t>
      </w:r>
    </w:p>
    <w:p>
      <w:pPr>
        <w:jc w:val="both"/>
      </w:pPr>
      <w:r>
        <w:t>1.1. Подрядчик обязуется по заданию Заказчика выполнить ремонтные работы на объекте по адресу: [адрес объекта], а Заказчик обязуется принять результат работ и оплатить его на условиях настоящего договора.</w:t>
      </w:r>
    </w:p>
    <w:p>
      <w:pPr>
        <w:jc w:val="both"/>
      </w:pPr>
      <w:r>
        <w:t>1.2. Состав, объем, характеристики и стоимость работ определяются настоящим договором и приложениями к нему, в том числе сметой, графиком этапов и оплаты, спецификацией материалов при ее наличии.</w:t>
      </w:r>
    </w:p>
    <w:p>
      <w:pPr>
        <w:jc w:val="both"/>
      </w:pPr>
      <w:r>
        <w:t>1.3. Работы выполняются в отношении следующих помещений и зон: [перечень помещений, площадь, этаж, иные характеристики].</w:t>
      </w:r>
    </w:p>
    <w:p>
      <w:pPr>
        <w:jc w:val="both"/>
      </w:pPr>
      <w:r>
        <w:t>1.4. Если иное прямо не согласовано сторонами, Подрядчик не выполняет проектные, согласовательные, демонтажные, инженерно-изыскательские, перепланировочные и иные работы, не включенные в смету.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2. Документы, являющиеся неотъемлемой частью договора</w:t>
      </w:r>
    </w:p>
    <w:p>
      <w:pPr>
        <w:jc w:val="both"/>
      </w:pPr>
      <w:r>
        <w:t>2.1. Неотъемлемой частью настоящего договора являются:</w:t>
      </w:r>
    </w:p>
    <w:p>
      <w:pPr>
        <w:jc w:val="both"/>
      </w:pPr>
      <w:r>
        <w:t>2.1.1. Приложение № 1 - Смета работ и материалов.</w:t>
      </w:r>
    </w:p>
    <w:p>
      <w:pPr>
        <w:jc w:val="both"/>
      </w:pPr>
      <w:r>
        <w:t>2.1.2. Приложение № 2 - График этапов работ и оплаты.</w:t>
      </w:r>
    </w:p>
    <w:p>
      <w:pPr>
        <w:jc w:val="both"/>
      </w:pPr>
      <w:r>
        <w:t>2.1.3. Иные подписанные сторонами приложения, акты, дополнительные соглашения, ведомости, спецификации и согласования.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3. Материалы и оборудование</w:t>
      </w:r>
    </w:p>
    <w:p>
      <w:pPr>
        <w:jc w:val="both"/>
      </w:pPr>
      <w:r>
        <w:t>3.1. Материалы, оборудование и комплектующие приобретаются [Подрядчиком / Заказчиком / частично каждой из сторон] согласно смете и отдельным согласованиям.</w:t>
      </w:r>
    </w:p>
    <w:p>
      <w:pPr>
        <w:jc w:val="both"/>
      </w:pPr>
      <w:r>
        <w:t>3.2. Замена предусмотренных материалов допускается только по письменному согласованию сторон, если такая замена влияет на стоимость, срок, внешний вид, технические характеристики, срок службы или гарантию результата.</w:t>
      </w:r>
    </w:p>
    <w:p>
      <w:pPr>
        <w:jc w:val="both"/>
      </w:pPr>
      <w:r>
        <w:t>3.3. При обнаружении непригодности материалов, переданных Заказчиком, либо иных обстоятельств, способных ухудшить результат работ, Подрядчик обязан незамедлительно уведомить Заказчика и приостановить соответствующие работы до получения указаний.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4. Цена договора и порядок расчетов</w:t>
      </w:r>
    </w:p>
    <w:p>
      <w:pPr>
        <w:jc w:val="both"/>
      </w:pPr>
      <w:r>
        <w:t>4.1. Цена договора определяется на основании сметы и составляет [сумма цифрами и прописью] рублей.</w:t>
      </w:r>
    </w:p>
    <w:p>
      <w:pPr>
        <w:jc w:val="both"/>
      </w:pPr>
      <w:r>
        <w:t>4.2. Смета является [твердой / приблизительной]. Если стороны не отметили иной вариант, смета считается твердой.</w:t>
      </w:r>
    </w:p>
    <w:p>
      <w:pPr>
        <w:jc w:val="both"/>
      </w:pPr>
      <w:r>
        <w:t>4.3. Оплата работ производится в следующем порядке: [аванс / поэтапная оплата / окончательный расчет после сдачи результата] в соответствии с графиком этапов и оплаты.</w:t>
      </w:r>
    </w:p>
    <w:p>
      <w:pPr>
        <w:jc w:val="both"/>
      </w:pPr>
      <w:r>
        <w:t>4.4. Дополнительные работы, не предусмотренные сметой, подлежат выполнению только после письменного согласования их перечня, цены и влияния на срок работ. Отсутствие такого согласования означает, что Заказчик не обязан оплачивать спорные дополнительные работы.</w:t>
      </w:r>
    </w:p>
    <w:p>
      <w:pPr>
        <w:jc w:val="both"/>
      </w:pPr>
      <w:r>
        <w:t>4.5. Все платежи по договору подтверждаются платежными поручениями, кассовыми документами, расписками, чеками или иными надлежащими подтверждениями.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5. Сроки выполнения работ</w:t>
      </w:r>
    </w:p>
    <w:p>
      <w:pPr>
        <w:jc w:val="both"/>
      </w:pPr>
      <w:r>
        <w:t>5.1. Начало выполнения работ: [дата / событие].</w:t>
      </w:r>
    </w:p>
    <w:p>
      <w:pPr>
        <w:jc w:val="both"/>
      </w:pPr>
      <w:r>
        <w:t>5.2. Окончание выполнения работ: [дата / событие].</w:t>
      </w:r>
    </w:p>
    <w:p>
      <w:pPr>
        <w:jc w:val="both"/>
      </w:pPr>
      <w:r>
        <w:t>5.3. Промежуточные сроки выполнения отдельных этапов указываются в графике этапов работ и оплаты.</w:t>
      </w:r>
    </w:p>
    <w:p>
      <w:pPr>
        <w:jc w:val="both"/>
      </w:pPr>
      <w:r>
        <w:t>5.4. Сроки могут быть изменены только по письменному соглашению сторон либо в случаях, прямо предусмотренных договором и законодательством Российской Федерации.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6. Порядок выполнения работ</w:t>
      </w:r>
    </w:p>
    <w:p>
      <w:pPr>
        <w:jc w:val="both"/>
      </w:pPr>
      <w:r>
        <w:t>6.1. Подрядчик выполняет работы своими силами и средствами, если иное не согласовано сторонами.</w:t>
      </w:r>
    </w:p>
    <w:p>
      <w:pPr>
        <w:jc w:val="both"/>
      </w:pPr>
      <w:r>
        <w:t>6.2. Заказчик вправе проверять ход и качество выполняемых работ, не вмешиваясь в оперативно-хозяйственную деятельность Подрядчика.</w:t>
      </w:r>
    </w:p>
    <w:p>
      <w:pPr>
        <w:jc w:val="both"/>
      </w:pPr>
      <w:r>
        <w:t>6.3. Режим допуска на объект, время производства работ, правила пользования общим имуществом здания, требования управляющей организации и иные организационные условия фиксируются сторонами отдельно либо следуют из действующих правил объекта.</w:t>
      </w:r>
    </w:p>
    <w:p>
      <w:pPr>
        <w:jc w:val="both"/>
      </w:pPr>
      <w:r>
        <w:t>6.4. Подрядчик обязан соблюдать требования безопасности, правила обращения с материалами и оборудованием, а также поддерживать на объекте надлежащий порядок в разумных пределах.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7. Скрытые работы</w:t>
      </w:r>
    </w:p>
    <w:p>
      <w:pPr>
        <w:jc w:val="both"/>
      </w:pPr>
      <w:r>
        <w:t>7.1. К скрытым работам по настоящему договору относятся работы, результат которых становится недоступен для визуального осмотра после выполнения следующих операций, в том числе: [гидроизоляция, армирование, прокладка кабелей, монтаж труб в штробах, иные работы].</w:t>
      </w:r>
    </w:p>
    <w:p>
      <w:pPr>
        <w:jc w:val="both"/>
      </w:pPr>
      <w:r>
        <w:t>7.2. Подрядчик обязан уведомить Заказчика о готовности скрытых работ к осмотру не позднее чем за [1-3] рабочих дня до предполагаемого закрытия таких работ.</w:t>
      </w:r>
    </w:p>
    <w:p>
      <w:pPr>
        <w:jc w:val="both"/>
      </w:pPr>
      <w:r>
        <w:t>7.3. Скрытые работы принимаются по акту освидетельствования скрытых работ, а также могут дополнительно фиксироваться фотографиями, видеозаписью, схемами и иными материалами.</w:t>
      </w:r>
    </w:p>
    <w:p>
      <w:pPr>
        <w:jc w:val="both"/>
      </w:pPr>
      <w:r>
        <w:t>7.4. Если Подрядчик закрыл скрытые работы без уведомления Заказчика и без оформления акта, Заказчик вправе потребовать вскрытия соответствующего участка для проверки за счет Подрядчика, если иное не будет согласовано сторонами после выявления обстоятельств.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8. Сдача и приемка работ</w:t>
      </w:r>
    </w:p>
    <w:p>
      <w:pPr>
        <w:jc w:val="both"/>
      </w:pPr>
      <w:r>
        <w:t>8.1. После завершения работ либо соответствующего этапа Подрядчик уведомляет Заказчика о готовности результата к сдаче.</w:t>
      </w:r>
    </w:p>
    <w:p>
      <w:pPr>
        <w:jc w:val="both"/>
      </w:pPr>
      <w:r>
        <w:t>8.2. Заказчик обязан в срок [___] рабочих дней с даты получения уведомления приступить к осмотру результата работ и подписать акт сдачи-приемки либо направить письменный мотивированный перечень замечаний.</w:t>
      </w:r>
    </w:p>
    <w:p>
      <w:pPr>
        <w:jc w:val="both"/>
      </w:pPr>
      <w:r>
        <w:t>8.3. При выявлении недостатков стороны составляют акт с перечнем замечаний и сроком их устранения. До устранения существенных недостатков итоговая приемка может не производиться.</w:t>
      </w:r>
    </w:p>
    <w:p>
      <w:pPr>
        <w:jc w:val="both"/>
      </w:pPr>
      <w:r>
        <w:t>8.4. Подписание акта без замечаний подтверждает приемку результата работ в соответствующем объеме, кроме скрытых недостатков, которые не могли быть обнаружены при обычном осмотре.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9. Качество работ и гарантия</w:t>
      </w:r>
    </w:p>
    <w:p>
      <w:pPr>
        <w:jc w:val="both"/>
      </w:pPr>
      <w:r>
        <w:t>9.1. Подрядчик обязан выполнить работы качественно, в соответствии с договором, сметой, техническими решениями, обязательными требованиями законодательства и обычными требованиями к соответствующему виду работ.</w:t>
      </w:r>
    </w:p>
    <w:p>
      <w:pPr>
        <w:jc w:val="both"/>
      </w:pPr>
      <w:r>
        <w:t>9.2. Гарантийный срок на результат работ составляет [срок] с даты подписания итогового акта сдачи-приемки, если по отдельным видам работ иной срок не указан в приложении к договору.</w:t>
      </w:r>
    </w:p>
    <w:p>
      <w:pPr>
        <w:jc w:val="both"/>
      </w:pPr>
      <w:r>
        <w:t>9.3. При обнаружении в течение гарантийного срока недостатков, возникших по вине Подрядчика, Заказчик вправе потребовать их безвозмездного устранения в разумный срок, соразмерного уменьшения цены либо возмещения расходов на устранение недостатков в случаях, предусмотренных договором и законодательством.</w:t>
      </w:r>
    </w:p>
    <w:p>
      <w:pPr>
        <w:jc w:val="both"/>
      </w:pPr>
      <w:r>
        <w:t>9.4. Гарантия не распространяется на недостатки, возникшие вследствие нормального износа, неправильной эксплуатации, вмешательства третьих лиц, скрытых дефектов материалов Заказчика, если Подрядчик своевременно предупреждал о рисках.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10. Ответственность сторон</w:t>
      </w:r>
    </w:p>
    <w:p>
      <w:pPr>
        <w:jc w:val="both"/>
      </w:pPr>
      <w:r>
        <w:t>10.1. За неисполнение или ненадлежащее исполнение обязательств стороны несут ответственность в соответствии с договором и законодательством Российской Федерации.</w:t>
      </w:r>
    </w:p>
    <w:p>
      <w:pPr>
        <w:jc w:val="both"/>
      </w:pPr>
      <w:r>
        <w:t>10.2. В случае нарушения сроков выполнения работ Подрядчик уплачивает Заказчику [неустойку / пеню] в размере [___] за каждый день просрочки, если иной порядок не установлен законом или отдельным соглашением сторон.</w:t>
      </w:r>
    </w:p>
    <w:p>
      <w:pPr>
        <w:jc w:val="both"/>
      </w:pPr>
      <w:r>
        <w:t>10.3. В случае просрочки оплаты Заказчик уплачивает Подрядчику [неустойку / пеню] в размере [___] за каждый день просрочки.</w:t>
      </w:r>
    </w:p>
    <w:p>
      <w:pPr>
        <w:jc w:val="both"/>
      </w:pPr>
      <w:r>
        <w:t>10.4. Уплата неустойки не освобождает сторону от исполнения обязательств в натуре, если иное не следует из закона, договора или существа обязательства.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11. Односторонний отказ и расторжение</w:t>
      </w:r>
    </w:p>
    <w:p>
      <w:pPr>
        <w:jc w:val="both"/>
      </w:pPr>
      <w:r>
        <w:t>11.1. Договор может быть изменен или расторгнут по соглашению сторон.</w:t>
      </w:r>
    </w:p>
    <w:p>
      <w:pPr>
        <w:jc w:val="both"/>
      </w:pPr>
      <w:r>
        <w:t>11.2. Заказчик вправе отказаться от исполнения договора до сдачи результата работ с оплатой фактически выполненных работ и подлежащих возмещению расходов Подрядчика в случаях и объеме, предусмотренных законодательством и настоящим договором.</w:t>
      </w:r>
    </w:p>
    <w:p>
      <w:pPr>
        <w:jc w:val="both"/>
      </w:pPr>
      <w:r>
        <w:t>11.3. Если Заказчик является потребителем, его право на отказ от договора и на предъявление требований при недостатках результата работы определяется также законодательством о защите прав потребителей.</w:t>
      </w:r>
    </w:p>
    <w:p>
      <w:pPr>
        <w:jc w:val="both"/>
      </w:pPr>
      <w:r>
        <w:t>11.4. При прекращении договора стороны составляют акт о фактически выполненных работах, переданных материалах, состоянии объекта и взаиморасчетах.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12. Разрешение споров</w:t>
      </w:r>
    </w:p>
    <w:p>
      <w:pPr>
        <w:jc w:val="both"/>
      </w:pPr>
      <w:r>
        <w:t>12.1. Стороны стремятся урегулировать все разногласия путем переговоров и обмена письменными претензиями.</w:t>
      </w:r>
    </w:p>
    <w:p>
      <w:pPr>
        <w:jc w:val="both"/>
      </w:pPr>
      <w:r>
        <w:t>12.2. Срок ответа на претензию составляет [10] рабочих дней с даты ее получения, если иной срок не установлен законом.</w:t>
      </w:r>
    </w:p>
    <w:p>
      <w:pPr>
        <w:jc w:val="both"/>
      </w:pPr>
      <w:r>
        <w:t>12.3. При недостижении соглашения спор подлежит рассмотрению в суде по правилам подсудности, установленным законодательством Российской Федерации.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13. Заключительные положения</w:t>
      </w:r>
    </w:p>
    <w:p>
      <w:pPr>
        <w:jc w:val="both"/>
      </w:pPr>
      <w:r>
        <w:t>13.1. Любые изменения и дополнения к договору действительны при условии их письменного оформления и подписания сторонами.</w:t>
      </w:r>
    </w:p>
    <w:p>
      <w:pPr>
        <w:jc w:val="both"/>
      </w:pPr>
      <w:r>
        <w:t>13.2. Электронная переписка, фотофиксация, согласования в мессенджерах и по электронной почте могут использоваться сторонами как доказательства фактов уведомления, согласования работ и передачи информации, если позволяют установить отправителя и содержание сообщения.</w:t>
      </w:r>
    </w:p>
    <w:p>
      <w:pPr>
        <w:jc w:val="both"/>
      </w:pPr>
      <w:r>
        <w:t>13.3. Договор составлен в двух экземплярах, имеющих равную юридическую силу, по одному для каждой из сторон.</w:t>
      </w:r>
    </w:p>
    <w:p>
      <w:pPr>
        <w:jc w:val="both"/>
      </w:pPr>
      <w:r>
        <w:t>13.4. Реквизиты и подписи сторон указаны в разделе 14 настоящего договора.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14.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D9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D9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ФИО / наименование:</w:t>
              <w:br/>
              <w:t>[____________________]</w:t>
              <w:br/>
              <w:t>Адрес:</w:t>
              <w:br/>
              <w:t>[____________________]</w:t>
              <w:br/>
              <w:t>Телефон, e-mail:</w:t>
              <w:br/>
              <w:t>[____________________]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ФИО / наименование:</w:t>
              <w:br/>
              <w:t>[____________________]</w:t>
              <w:br/>
              <w:t>Адрес:</w:t>
              <w:br/>
              <w:t>[____________________]</w:t>
              <w:br/>
              <w:t>Телефон, e-mail:</w:t>
              <w:br/>
              <w:t>[____________________]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