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Приложение № 1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i/>
          <w:sz w:val="22"/>
        </w:rPr>
        <w:t>Шаблон сметы работ и материалов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К договору от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Номер договора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Объект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[адрес объекта]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Mar>
              <w:top w:w="100" w:type="dxa"/>
              <w:start w:w="120" w:type="dxa"/>
              <w:bottom w:w="100" w:type="dxa"/>
              <w:end w:w="120" w:type="dxa"/>
            </w:tcMar>
            <w:shd w:fill="F3F3F3"/>
          </w:tcPr>
          <w:p>
            <w:r>
              <w:rPr>
                <w:rFonts w:ascii="Times New Roman" w:hAnsi="Times New Roman" w:eastAsia="Times New Roman"/>
                <w:i/>
                <w:sz w:val="21"/>
              </w:rPr>
              <w:t>Смета может быть твердой или приблизительной. Укажите это прямо в документе. Рекомендуется отдельно разделять стоимость работ и стоимость материалов.</w:t>
            </w:r>
          </w:p>
        </w:tc>
      </w:tr>
    </w:tbl>
    <w:p/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1. Работы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rPr>
          <w:tblHeader w:val="true"/>
        </w:trP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№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Помещение / зона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Вид работ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Ед. изм.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Кол-во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Цена за ед., руб.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Сумма, руб.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Примечание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5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6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7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8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[шт./м2/п.м.]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[________]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2. Материалы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rPr>
          <w:tblHeader w:val="true"/>
        </w:trP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№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Наименование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Характеристика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Ед. изм.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Кол-во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Цена за ед., руб.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Сумма, руб.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2F0D9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Кто закупает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5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6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[_________________]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[бренд, модель, цвет]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[шт./м2]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[Заказчик / Подрядчик]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Стоимость работ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[________] руб.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Стоимость материалов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[________] руб.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Итого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[________] руб.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Вид сметы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[твердая / приблизительная]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Особые условия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[аванс, доставка, вывоз мусора, иное]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